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6778C5"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40C29" w:rsidRPr="00740C29" w:rsidRDefault="00740C29" w:rsidP="00740C29">
      <w:pPr>
        <w:tabs>
          <w:tab w:val="left" w:pos="14656"/>
        </w:tabs>
        <w:jc w:val="center"/>
        <w:rPr>
          <w:b/>
          <w:sz w:val="20"/>
          <w:lang w:eastAsia="lt-LT"/>
        </w:rPr>
      </w:pPr>
      <w:r w:rsidRPr="00620B19">
        <w:rPr>
          <w:b/>
          <w:lang w:eastAsia="lt-LT"/>
        </w:rPr>
        <w:t xml:space="preserve">KLAIPĖDOS </w:t>
      </w:r>
      <w:r>
        <w:rPr>
          <w:b/>
          <w:lang w:eastAsia="lt-LT"/>
        </w:rPr>
        <w:t>,,VYTURIO“ PRO</w:t>
      </w:r>
      <w:r w:rsidRPr="00620B19">
        <w:rPr>
          <w:b/>
          <w:lang w:eastAsia="lt-LT"/>
        </w:rPr>
        <w:t>GIMNAZIJOS</w:t>
      </w:r>
      <w:r>
        <w:rPr>
          <w:b/>
          <w:sz w:val="20"/>
          <w:lang w:eastAsia="lt-LT"/>
        </w:rPr>
        <w:t xml:space="preserve"> </w:t>
      </w:r>
      <w:r>
        <w:rPr>
          <w:b/>
          <w:lang w:eastAsia="lt-LT"/>
        </w:rPr>
        <w:t>2022 METŲ VEIKLOS ATASKAITA</w:t>
      </w:r>
    </w:p>
    <w:p w:rsidR="00832CC9" w:rsidRPr="00F72A1E" w:rsidRDefault="00832CC9" w:rsidP="00740C29"/>
    <w:p w:rsidR="00740C29" w:rsidRDefault="00740C29" w:rsidP="00740C29">
      <w:pPr>
        <w:ind w:firstLine="745"/>
        <w:jc w:val="both"/>
      </w:pPr>
      <w:r w:rsidRPr="00DB6F2A">
        <w:t>Klaipėdos „Vyturio“ progimnazija (toliau</w:t>
      </w:r>
      <w:r>
        <w:t xml:space="preserve"> </w:t>
      </w:r>
      <w:r w:rsidRPr="00DB6F2A">
        <w:t>– Progimnazija) įgyvendina pradinio ir pagrindinio ugdymo I dalies programas</w:t>
      </w:r>
      <w:r>
        <w:t xml:space="preserve"> bei</w:t>
      </w:r>
      <w:r w:rsidRPr="00DB6F2A">
        <w:t xml:space="preserve"> vykdo kryptingo meninio (muzikinio) ugdymo program</w:t>
      </w:r>
      <w:r>
        <w:t>ą</w:t>
      </w:r>
      <w:r w:rsidRPr="00DB6F2A">
        <w:t xml:space="preserve">. </w:t>
      </w:r>
      <w:r w:rsidRPr="00CB27F1">
        <w:t>2022</w:t>
      </w:r>
      <w:r>
        <w:t>-</w:t>
      </w:r>
      <w:r w:rsidRPr="00CB27F1">
        <w:t>09</w:t>
      </w:r>
      <w:r>
        <w:t>-</w:t>
      </w:r>
      <w:r w:rsidRPr="00CB27F1">
        <w:t>01</w:t>
      </w:r>
      <w:r w:rsidRPr="00DB6F2A">
        <w:t xml:space="preserve"> duomenimis</w:t>
      </w:r>
      <w:r w:rsidR="0095447B">
        <w:t>,</w:t>
      </w:r>
      <w:r w:rsidRPr="00DB6F2A">
        <w:t xml:space="preserve"> Progimnazijoje ugdyti 645 mokiniai</w:t>
      </w:r>
      <w:r w:rsidR="0095447B">
        <w:t>,</w:t>
      </w:r>
      <w:r>
        <w:t xml:space="preserve"> </w:t>
      </w:r>
      <w:r w:rsidRPr="00E97ECD">
        <w:t xml:space="preserve">iš jų 1–4 klasėse – 334 </w:t>
      </w:r>
      <w:r w:rsidRPr="00DB5C26">
        <w:t>mokiniai</w:t>
      </w:r>
      <w:r>
        <w:t>, 5–8 klasėse – 311 mokinių</w:t>
      </w:r>
      <w:r w:rsidRPr="00DB5C26">
        <w:t xml:space="preserve">. </w:t>
      </w:r>
      <w:r>
        <w:t>Dirbo 63 pedagoginiai darbuotojai ir 31 nepedagoginis darbuotojas, iš jų 9 mokytojo padėjėjai</w:t>
      </w:r>
      <w:r w:rsidR="0095447B">
        <w:t>.</w:t>
      </w:r>
      <w:r>
        <w:t xml:space="preserve"> </w:t>
      </w:r>
    </w:p>
    <w:p w:rsidR="00740C29" w:rsidRDefault="00740C29" w:rsidP="00740C29">
      <w:pPr>
        <w:ind w:firstLine="743"/>
        <w:jc w:val="both"/>
      </w:pPr>
      <w:r w:rsidRPr="00CB27F1">
        <w:t>2022 m.</w:t>
      </w:r>
      <w:r w:rsidRPr="00DB6F2A">
        <w:t xml:space="preserve"> Progimnazija veikė vadovaudamasi 2022–202</w:t>
      </w:r>
      <w:r>
        <w:t>4</w:t>
      </w:r>
      <w:r w:rsidRPr="00DB6F2A">
        <w:t xml:space="preserve"> m. strateginiu planu (toliau – Strateginis planas) ir 2022 m. veiklos planu (toliau – Veiklos planas). Progimnazijos bendruomenė išsikėlė šias prioritetines kryptis: </w:t>
      </w:r>
      <w:r w:rsidRPr="003618E0">
        <w:t>1) stiprinti mokymosi pagalbą įvairių gebėjimų mokiniams,</w:t>
      </w:r>
      <w:r>
        <w:t xml:space="preserve"> </w:t>
      </w:r>
      <w:r w:rsidRPr="003618E0">
        <w:t>taikant mokinio pažangos matavimo sistemą; 2) užtikrinti saugios, pozityvios aplinkos plėtrą ir</w:t>
      </w:r>
      <w:r>
        <w:t xml:space="preserve"> </w:t>
      </w:r>
      <w:r w:rsidRPr="003618E0">
        <w:t>materialinės bazės gerinimą. Strateginiame ir Veiklos planuose iškelti aiškūs ir konkretūs</w:t>
      </w:r>
      <w:r>
        <w:t xml:space="preserve"> </w:t>
      </w:r>
      <w:r w:rsidRPr="003618E0">
        <w:t>uždaviniai, numatytos priemonės laukiamam rezultatui pasiekti.</w:t>
      </w:r>
    </w:p>
    <w:p w:rsidR="00740C29" w:rsidRPr="00DB6F2A" w:rsidRDefault="00740C29" w:rsidP="00740C29">
      <w:pPr>
        <w:autoSpaceDE w:val="0"/>
        <w:autoSpaceDN w:val="0"/>
        <w:adjustRightInd w:val="0"/>
        <w:ind w:firstLine="720"/>
        <w:jc w:val="both"/>
      </w:pPr>
      <w:r w:rsidRPr="00F53C5E">
        <w:t>Siekiant Strateginio plano pirmojo tikslo –</w:t>
      </w:r>
      <w:r>
        <w:t xml:space="preserve"> </w:t>
      </w:r>
      <w:r w:rsidRPr="00F53C5E">
        <w:t>gerinti ugdymo kokybę</w:t>
      </w:r>
      <w:r w:rsidR="0095447B">
        <w:t xml:space="preserve">, </w:t>
      </w:r>
      <w:r w:rsidRPr="00F53C5E">
        <w:t xml:space="preserve">sudarant sąlygas kiekvieno mokinio pažangos augimui, </w:t>
      </w:r>
      <w:r w:rsidR="0095447B">
        <w:t xml:space="preserve">– </w:t>
      </w:r>
      <w:r w:rsidRPr="00F53C5E">
        <w:t xml:space="preserve">Progimnazijos veikla orientuojama į mokymosi pagalbos teikimą mokiniams, pedagogų tobulinamą dėl mokinių įtraukiojo ugdymo, </w:t>
      </w:r>
      <w:r w:rsidRPr="005A4EDE">
        <w:t>mokinio įsitraukimą į individualios pažangos stebėjimą ir vertinimą (toliau – MIP). Tikslams pasiekti buvo vykdomi du Veiklos plano uždaviniai</w:t>
      </w:r>
      <w:r w:rsidR="0095447B">
        <w:t>.</w:t>
      </w:r>
    </w:p>
    <w:p w:rsidR="00740C29" w:rsidRPr="00BC7F0C" w:rsidRDefault="0095447B" w:rsidP="00740C29">
      <w:pPr>
        <w:ind w:firstLine="745"/>
        <w:jc w:val="both"/>
      </w:pPr>
      <w:r>
        <w:t>Į</w:t>
      </w:r>
      <w:r w:rsidR="00740C29" w:rsidRPr="00FD5DFF">
        <w:t xml:space="preserve">gyvendinant pirmąjį uždavinį – siekti kiekvieno </w:t>
      </w:r>
      <w:r w:rsidR="00740C29">
        <w:t>P</w:t>
      </w:r>
      <w:r w:rsidR="00740C29" w:rsidRPr="00FD5DFF">
        <w:t>rogimnazijos mokinio asmeninės pažangos, naudojant įtraukiojo ugdymo elementus, tikslingai pritaikytoje ir modernizuotoje, emociškai palankioje ugdymo(si) aplinkoje užtikrinti kokybišką ugdymo proceso organizavimą – buvo pasiekta šių rezultatų</w:t>
      </w:r>
      <w:r w:rsidR="00F73BDE">
        <w:t>:</w:t>
      </w:r>
      <w:r w:rsidR="00740C29" w:rsidRPr="00FD5DFF">
        <w:t xml:space="preserve"> pagerėjo metiniai mokinių pasiekimų lygiai: 1–4 klasių 18 proc. mokinių pasiekė aukštesnįjį lygį, 57 proc. – pagrindinį lygį, 25 proc. – patenkinamą lygį. 5–8 klasių 11 proc. mokinių pasiekė aukštesnįjį lygį, 46 proc. – pagrindinį lygį ir 43 proc. – patenkinamą lygį</w:t>
      </w:r>
      <w:r w:rsidR="00F73BDE">
        <w:t>.</w:t>
      </w:r>
      <w:r w:rsidR="00740C29" w:rsidRPr="00FD5DFF">
        <w:t xml:space="preserve"> </w:t>
      </w:r>
      <w:r w:rsidR="00740C29" w:rsidRPr="00BC7F0C">
        <w:t xml:space="preserve">Pasiekimams stebėti ir mokinių pažangai analizuoti buvo sukurta 1–4 ir 5–8 klasių MIP forma. Mokytojai reguliariai analizavo ugdymo procese kiekvieno mokinio MIP, pusmečio pabaigoje aptarė signalinius įvertinimus. Siekiant aukštesniojo įvertinimo arba </w:t>
      </w:r>
      <w:r w:rsidR="00F73BDE" w:rsidRPr="00BC7F0C">
        <w:t xml:space="preserve">likviduoti </w:t>
      </w:r>
      <w:r w:rsidR="00740C29" w:rsidRPr="00BC7F0C">
        <w:t>mokymosi sprag</w:t>
      </w:r>
      <w:r w:rsidR="00F73BDE">
        <w:t>a</w:t>
      </w:r>
      <w:r w:rsidR="00740C29" w:rsidRPr="00BC7F0C">
        <w:t>s, mokiniams buvo sudaryti individualūs pagalbos planai. 100 proc. 4 klasių mokinių sėkmingai baigė pradinio ugdymo, 8 klasių – pagrindinio ugdymo I dalies programas bei įgijo mokymosi pasiekimų pažymėjimus.</w:t>
      </w:r>
    </w:p>
    <w:p w:rsidR="00740C29" w:rsidRPr="00470519" w:rsidRDefault="00740C29" w:rsidP="00740C29">
      <w:pPr>
        <w:ind w:firstLine="745"/>
        <w:jc w:val="both"/>
      </w:pPr>
      <w:r w:rsidRPr="00BC7F0C">
        <w:t>Pasiekti geresnių mokinių ugdymo(si) rezultatų padeda nuolatinis švietimo pagalbos teikimas, individualių poreikių tenkinimas. Mokiniams</w:t>
      </w:r>
      <w:r w:rsidRPr="004B1078">
        <w:t xml:space="preserve"> buvo teikiama kvalifikuota pedagoginė, specialioji, psichologinė ir socialinė pagalba.</w:t>
      </w:r>
      <w:r>
        <w:t xml:space="preserve"> </w:t>
      </w:r>
      <w:r w:rsidR="00F73BDE">
        <w:t>T</w:t>
      </w:r>
      <w:r>
        <w:rPr>
          <w:bCs/>
        </w:rPr>
        <w:t xml:space="preserve">eikta </w:t>
      </w:r>
      <w:r>
        <w:t xml:space="preserve">švietimo pagalba 67 </w:t>
      </w:r>
      <w:r w:rsidRPr="00596B61">
        <w:t>specialiųjų ugdymosi poreikių (toliau – SUP) turintiems mokiniams</w:t>
      </w:r>
      <w:r w:rsidR="00F73BDE">
        <w:t xml:space="preserve">, </w:t>
      </w:r>
      <w:r w:rsidRPr="00596B61">
        <w:t xml:space="preserve">iš jų: </w:t>
      </w:r>
      <w:r>
        <w:t xml:space="preserve">56 – </w:t>
      </w:r>
      <w:r w:rsidR="00F73BDE">
        <w:t xml:space="preserve">su </w:t>
      </w:r>
      <w:r>
        <w:t xml:space="preserve">vidutiniais </w:t>
      </w:r>
      <w:r w:rsidRPr="00596B61">
        <w:t>SUP</w:t>
      </w:r>
      <w:r>
        <w:t xml:space="preserve">, 11 – </w:t>
      </w:r>
      <w:r w:rsidR="00F73BDE">
        <w:t xml:space="preserve">su </w:t>
      </w:r>
      <w:r>
        <w:t xml:space="preserve">dideliais </w:t>
      </w:r>
      <w:r w:rsidRPr="00596B61">
        <w:t>SUP</w:t>
      </w:r>
      <w:r w:rsidR="00F73BDE">
        <w:t>. L</w:t>
      </w:r>
      <w:r>
        <w:t xml:space="preserve">ogopedo pagalba </w:t>
      </w:r>
      <w:r w:rsidR="00F73BDE">
        <w:t xml:space="preserve">teikta </w:t>
      </w:r>
      <w:r>
        <w:rPr>
          <w:lang w:val="en-US"/>
        </w:rPr>
        <w:t xml:space="preserve">71 </w:t>
      </w:r>
      <w:r w:rsidRPr="00306502">
        <w:t>mokiniui</w:t>
      </w:r>
      <w:r w:rsidRPr="00F73BDE">
        <w:t xml:space="preserve">. </w:t>
      </w:r>
      <w:r w:rsidR="00F73BDE" w:rsidRPr="00F73BDE">
        <w:t>P</w:t>
      </w:r>
      <w:r w:rsidRPr="00F73BDE">
        <w:t>agerėjo</w:t>
      </w:r>
      <w:r w:rsidRPr="00FA36F4">
        <w:t xml:space="preserve"> </w:t>
      </w:r>
      <w:r>
        <w:t xml:space="preserve">5–8 klasių </w:t>
      </w:r>
      <w:r w:rsidRPr="00FA36F4">
        <w:t>SUP mokinių pažangumo vidurkis</w:t>
      </w:r>
      <w:r>
        <w:t xml:space="preserve"> </w:t>
      </w:r>
      <w:r w:rsidRPr="00275534">
        <w:t>8,47%</w:t>
      </w:r>
      <w:r>
        <w:t xml:space="preserve"> </w:t>
      </w:r>
      <w:r w:rsidRPr="005A6291">
        <w:t>(7,04</w:t>
      </w:r>
      <w:r>
        <w:t xml:space="preserve"> balo</w:t>
      </w:r>
      <w:r w:rsidRPr="005A6291">
        <w:t>)</w:t>
      </w:r>
      <w:r w:rsidR="00F73BDE">
        <w:t xml:space="preserve">. </w:t>
      </w:r>
      <w:r w:rsidRPr="00F4634F">
        <w:t>Psichologo</w:t>
      </w:r>
      <w:r>
        <w:t xml:space="preserve"> </w:t>
      </w:r>
      <w:r w:rsidRPr="00F4634F">
        <w:t>pagalba</w:t>
      </w:r>
      <w:r>
        <w:t xml:space="preserve"> 2022 m. </w:t>
      </w:r>
      <w:r w:rsidRPr="00F4634F">
        <w:t>teikt</w:t>
      </w:r>
      <w:r>
        <w:t>a</w:t>
      </w:r>
      <w:r w:rsidRPr="00F4634F">
        <w:t xml:space="preserve"> 379 mokini</w:t>
      </w:r>
      <w:r>
        <w:t>ams</w:t>
      </w:r>
      <w:r w:rsidR="00F73BDE">
        <w:t xml:space="preserve">, </w:t>
      </w:r>
      <w:r w:rsidRPr="00EA587B">
        <w:t>87</w:t>
      </w:r>
      <w:r>
        <w:t xml:space="preserve"> tėvams, </w:t>
      </w:r>
      <w:r w:rsidRPr="00EA587B">
        <w:t>31</w:t>
      </w:r>
      <w:r>
        <w:t xml:space="preserve"> </w:t>
      </w:r>
      <w:r w:rsidR="00F73BDE">
        <w:t>pedagogui</w:t>
      </w:r>
      <w:r w:rsidR="00203FE8">
        <w:t xml:space="preserve">. </w:t>
      </w:r>
      <w:r w:rsidRPr="00975765">
        <w:t xml:space="preserve">Progimnazijos psichologas atlikto </w:t>
      </w:r>
      <w:r w:rsidRPr="00470519">
        <w:t>3 tyrimus: Pirmų, penktų klasių mokinių adaptacija bei 5c kl</w:t>
      </w:r>
      <w:r w:rsidR="00203FE8">
        <w:t xml:space="preserve">asės </w:t>
      </w:r>
      <w:r w:rsidRPr="00BB076C">
        <w:t>mikroklimato tyrimą. Rezultatai parodė, kad 93 proc. pirmokų adaptacija sėkminga, jaučiasi saugūs. 5 klasių mokinių adaptacija atskleidė, kad 96 proc. mokinių puikiai integravosi į mokymo procesą. 5c klasės tėvų ir vaikų apklausa parodė</w:t>
      </w:r>
      <w:r w:rsidRPr="00BC7F0C">
        <w:t>, kad 83 proc. tėvų ir 98 proc</w:t>
      </w:r>
      <w:r w:rsidRPr="00BB076C">
        <w:t xml:space="preserve">. vaikų savo klasę vertina kaip draugišką ir emociškai palankią mokytis. Apklausų rezultatai </w:t>
      </w:r>
      <w:r w:rsidRPr="00CE4510">
        <w:t>pristatyti</w:t>
      </w:r>
      <w:r w:rsidRPr="00CE4510">
        <w:rPr>
          <w:lang w:eastAsia="lt-LT"/>
        </w:rPr>
        <w:t xml:space="preserve"> </w:t>
      </w:r>
      <w:r w:rsidRPr="00CE4510">
        <w:t xml:space="preserve">Mokytojų </w:t>
      </w:r>
      <w:r w:rsidRPr="00BB076C">
        <w:t>tarybos posėdžiuose bei 5c klasės tėvų susirinkime</w:t>
      </w:r>
      <w:r w:rsidR="00203FE8">
        <w:t xml:space="preserve">. </w:t>
      </w:r>
      <w:r w:rsidR="00F73BDE" w:rsidRPr="005A6291">
        <w:t>SUP mokiniai</w:t>
      </w:r>
      <w:r w:rsidR="00F73BDE" w:rsidRPr="00EF569F">
        <w:t xml:space="preserve"> aktyviai </w:t>
      </w:r>
      <w:r w:rsidR="00F73BDE">
        <w:t>buvo</w:t>
      </w:r>
      <w:r w:rsidR="00F73BDE" w:rsidRPr="00EF569F">
        <w:t xml:space="preserve"> įtraukiami į miesto bei respublikinius renginius: tarptautinį projektą „Draugystės pynė. Mažųjų abėcėlė“, 4 respublikines kūrybinių darbų parodas, dalyvauta kultūrinėje</w:t>
      </w:r>
      <w:r w:rsidR="00F73BDE">
        <w:t>-</w:t>
      </w:r>
      <w:r w:rsidR="00F73BDE" w:rsidRPr="00EF569F">
        <w:t>pažintinėje stovykloje „Kultūrinės pažinimo kompetencijos ugdymas tyrinėjant“, Lietuvos jūrų muziejaus Delfinų terapijos centro ir Klaipėdos universiteto renginy</w:t>
      </w:r>
      <w:r w:rsidR="00F73BDE">
        <w:t>je</w:t>
      </w:r>
      <w:r w:rsidR="00F73BDE" w:rsidRPr="00EF569F">
        <w:t xml:space="preserve"> „Aš neabejingas, o Tu?“.</w:t>
      </w:r>
    </w:p>
    <w:p w:rsidR="00740C29" w:rsidRPr="00A65F01" w:rsidRDefault="00740C29" w:rsidP="00740C29">
      <w:pPr>
        <w:ind w:firstLine="745"/>
        <w:jc w:val="both"/>
      </w:pPr>
      <w:r w:rsidRPr="00CE4510">
        <w:lastRenderedPageBreak/>
        <w:t xml:space="preserve">Siekiant Progimnazijoje sukurti emociškai palankią ugdymo(si) aplinką, įrengtas </w:t>
      </w:r>
      <w:r w:rsidR="00203FE8">
        <w:t>s</w:t>
      </w:r>
      <w:r w:rsidRPr="00CE4510">
        <w:t xml:space="preserve">ensorinis kambarys, kuriame užsiėmimai vyksta ne tik SUP mokiniams (pravesti </w:t>
      </w:r>
      <w:r>
        <w:t>78</w:t>
      </w:r>
      <w:r w:rsidRPr="00CE4510">
        <w:t xml:space="preserve"> užsiėmimai), bet ir </w:t>
      </w:r>
      <w:r>
        <w:t xml:space="preserve">psichologo organizuotos </w:t>
      </w:r>
      <w:r w:rsidRPr="00CE4510">
        <w:t>paskaitos atskiroms klasių grupėms</w:t>
      </w:r>
      <w:r w:rsidR="00203FE8">
        <w:t xml:space="preserve">. </w:t>
      </w:r>
      <w:r>
        <w:t>Taip pat p</w:t>
      </w:r>
      <w:r w:rsidRPr="00A65F01">
        <w:t>sichologas organizavo 1–8 klasių mokiniams 20 klasės valandėlių bei 3 tėvų sus</w:t>
      </w:r>
      <w:r>
        <w:t xml:space="preserve">irinkimus </w:t>
      </w:r>
      <w:r w:rsidRPr="00A65F01">
        <w:t>mikroklimato, mokymosi motyvacijos bei paauglystės iššūkių klausimais. Progimnazijoje vyko 5 „Savaitė be patyčių” veiklos, toliau diegia</w:t>
      </w:r>
      <w:r>
        <w:t>ma</w:t>
      </w:r>
      <w:r w:rsidRPr="00A65F01">
        <w:t xml:space="preserve"> patyčių ir smurto prevencijos Olweus programos kokybės užtikrinimo sistema. </w:t>
      </w:r>
    </w:p>
    <w:p w:rsidR="00740C29" w:rsidRPr="00ED6973" w:rsidRDefault="00740C29" w:rsidP="00740C29">
      <w:pPr>
        <w:ind w:firstLine="745"/>
        <w:jc w:val="both"/>
        <w:rPr>
          <w:rFonts w:eastAsia="Calibri"/>
        </w:rPr>
      </w:pPr>
      <w:r w:rsidRPr="00274D4A">
        <w:rPr>
          <w:rFonts w:eastAsia="Calibri"/>
        </w:rPr>
        <w:t xml:space="preserve">Sėkmingam ugdymo turinio įgyvendinimui </w:t>
      </w:r>
      <w:r>
        <w:rPr>
          <w:rFonts w:eastAsia="Calibri"/>
        </w:rPr>
        <w:t>didelę įtaką turėjo</w:t>
      </w:r>
      <w:r w:rsidRPr="00274D4A">
        <w:rPr>
          <w:rFonts w:eastAsia="Calibri"/>
        </w:rPr>
        <w:t xml:space="preserve"> </w:t>
      </w:r>
      <w:r>
        <w:rPr>
          <w:rFonts w:eastAsia="Calibri"/>
        </w:rPr>
        <w:t>intensyvus</w:t>
      </w:r>
      <w:r w:rsidRPr="00274D4A">
        <w:rPr>
          <w:rFonts w:eastAsia="Calibri"/>
        </w:rPr>
        <w:t xml:space="preserve"> pedagogų </w:t>
      </w:r>
      <w:r>
        <w:rPr>
          <w:rFonts w:eastAsia="Calibri"/>
        </w:rPr>
        <w:t>įsitraukimas į įvairias vykdomas veiklas: b</w:t>
      </w:r>
      <w:r w:rsidRPr="00FE43BE">
        <w:rPr>
          <w:rFonts w:eastAsia="Calibri"/>
        </w:rPr>
        <w:t xml:space="preserve">endradarbiaujant su </w:t>
      </w:r>
      <w:r w:rsidR="00203FE8">
        <w:rPr>
          <w:rFonts w:eastAsia="Calibri"/>
        </w:rPr>
        <w:t>V</w:t>
      </w:r>
      <w:r w:rsidRPr="00FE43BE">
        <w:rPr>
          <w:rFonts w:eastAsia="Calibri"/>
        </w:rPr>
        <w:t>aikų laisvalaikio centru</w:t>
      </w:r>
      <w:r>
        <w:rPr>
          <w:rFonts w:eastAsia="Calibri"/>
        </w:rPr>
        <w:t xml:space="preserve"> vykdytas projektas „Vandenyno herojus“, </w:t>
      </w:r>
      <w:r w:rsidR="00203FE8">
        <w:rPr>
          <w:rFonts w:eastAsia="Calibri"/>
        </w:rPr>
        <w:t xml:space="preserve">su </w:t>
      </w:r>
      <w:r w:rsidRPr="00FE43BE">
        <w:rPr>
          <w:rFonts w:eastAsia="Calibri"/>
        </w:rPr>
        <w:t>Stasio Šimkaus kon</w:t>
      </w:r>
      <w:r>
        <w:rPr>
          <w:rFonts w:eastAsia="Calibri"/>
        </w:rPr>
        <w:t>s</w:t>
      </w:r>
      <w:r w:rsidRPr="00FE43BE">
        <w:rPr>
          <w:rFonts w:eastAsia="Calibri"/>
        </w:rPr>
        <w:t>ervatorija</w:t>
      </w:r>
      <w:r>
        <w:rPr>
          <w:rFonts w:eastAsia="Calibri"/>
        </w:rPr>
        <w:t xml:space="preserve"> – </w:t>
      </w:r>
      <w:r w:rsidRPr="00FE43BE">
        <w:rPr>
          <w:rFonts w:eastAsia="Calibri"/>
        </w:rPr>
        <w:t>edukacinis projektas „</w:t>
      </w:r>
      <w:proofErr w:type="spellStart"/>
      <w:r w:rsidRPr="00FE43BE">
        <w:rPr>
          <w:rFonts w:eastAsia="Calibri"/>
        </w:rPr>
        <w:t>Tarpdalykinė</w:t>
      </w:r>
      <w:proofErr w:type="spellEnd"/>
      <w:r w:rsidRPr="00FE43BE">
        <w:rPr>
          <w:rFonts w:eastAsia="Calibri"/>
        </w:rPr>
        <w:t xml:space="preserve"> kūrybinė laboratorija“.</w:t>
      </w:r>
      <w:r>
        <w:rPr>
          <w:rFonts w:eastAsia="Calibri"/>
        </w:rPr>
        <w:t xml:space="preserve"> </w:t>
      </w:r>
      <w:r w:rsidRPr="00FE43BE">
        <w:rPr>
          <w:rFonts w:eastAsia="Calibri"/>
        </w:rPr>
        <w:t>Siekiant perimti gerąją mokinių ugdymo</w:t>
      </w:r>
      <w:r>
        <w:rPr>
          <w:rFonts w:eastAsia="Calibri"/>
        </w:rPr>
        <w:t>si</w:t>
      </w:r>
      <w:r w:rsidRPr="00FE43BE">
        <w:rPr>
          <w:rFonts w:eastAsia="Calibri"/>
        </w:rPr>
        <w:t xml:space="preserve"> patirtį</w:t>
      </w:r>
      <w:r w:rsidR="00203FE8">
        <w:rPr>
          <w:rFonts w:eastAsia="Calibri"/>
        </w:rPr>
        <w:t>,</w:t>
      </w:r>
      <w:r w:rsidRPr="00FE43BE">
        <w:rPr>
          <w:rFonts w:eastAsia="Calibri"/>
        </w:rPr>
        <w:t xml:space="preserve"> išplėtota socialinė partnerystė su Juozo Karoso ir Jeronimo Kačinsko muzikos mokyklomis, </w:t>
      </w:r>
      <w:r>
        <w:rPr>
          <w:rFonts w:eastAsia="Calibri"/>
        </w:rPr>
        <w:t>„Varpo“ gimnazija</w:t>
      </w:r>
      <w:r w:rsidR="00203FE8">
        <w:rPr>
          <w:rFonts w:eastAsia="Calibri"/>
        </w:rPr>
        <w:t xml:space="preserve">. </w:t>
      </w:r>
      <w:r>
        <w:rPr>
          <w:rFonts w:eastAsia="Calibri"/>
        </w:rPr>
        <w:t xml:space="preserve">Progimnazijoje </w:t>
      </w:r>
      <w:r w:rsidRPr="00203FE8">
        <w:rPr>
          <w:rFonts w:eastAsia="Calibri"/>
        </w:rPr>
        <w:t>organizuotos pilietinės akcijos: „Apšvieskime užmirštus kapelius“, „Sušildyk draugą Ukrainoje“</w:t>
      </w:r>
      <w:r w:rsidR="00203FE8">
        <w:rPr>
          <w:rFonts w:eastAsia="Calibri"/>
        </w:rPr>
        <w:t>.</w:t>
      </w:r>
      <w:r w:rsidRPr="00203FE8">
        <w:rPr>
          <w:rFonts w:eastAsia="Calibri"/>
        </w:rPr>
        <w:t xml:space="preserve"> </w:t>
      </w:r>
      <w:r w:rsidR="00203FE8">
        <w:rPr>
          <w:rFonts w:eastAsia="Calibri"/>
        </w:rPr>
        <w:t>D</w:t>
      </w:r>
      <w:r w:rsidRPr="00203FE8">
        <w:rPr>
          <w:rFonts w:eastAsia="Calibri"/>
        </w:rPr>
        <w:t>alyvaujant TV3 organizuotoje labdaros akcijoje „Pyragų diena”</w:t>
      </w:r>
      <w:r w:rsidR="00203FE8">
        <w:rPr>
          <w:rFonts w:eastAsia="Calibri"/>
        </w:rPr>
        <w:t>,</w:t>
      </w:r>
      <w:r w:rsidRPr="00203FE8">
        <w:rPr>
          <w:rFonts w:eastAsia="Calibri"/>
        </w:rPr>
        <w:t xml:space="preserve"> buvo surinkta 536 Eur. Progimnazijos pedagogai aktyviai dalinosi gerąja darbo patirtimi: organizuoti</w:t>
      </w:r>
      <w:r w:rsidRPr="00203FE8">
        <w:t xml:space="preserve"> 60</w:t>
      </w:r>
      <w:r w:rsidRPr="00203FE8">
        <w:rPr>
          <w:rFonts w:eastAsia="Calibri"/>
        </w:rPr>
        <w:t xml:space="preserve"> tradicinių ir netradicinių renginių, pravesta 20 atvirų veiklų, organizuota 80 edukacinių išvykų. 85 proc. mokytojų dalyvavo organizuojant 16 mokyklinių, 7 respublikinius, 8 tarptautinius projektus. Progimnazija 2022 m. organizavo 3 respublikines ir miesto konferencijas, kuriose mokytojai, mokiniai dalijamasi gerąja patirtimi. Respublikinėje teorinėje</w:t>
      </w:r>
      <w:r w:rsidR="00203FE8">
        <w:rPr>
          <w:rFonts w:eastAsia="Calibri"/>
        </w:rPr>
        <w:t>-</w:t>
      </w:r>
      <w:r w:rsidRPr="00203FE8">
        <w:rPr>
          <w:rFonts w:eastAsia="Calibri"/>
        </w:rPr>
        <w:t>praktinėje konferencijoje „Vaiko sveika gyvensena šiandien – galimybės ir perspektyvos“ bei mokinių kūrybinių darbų konkurse pristatyti 48 pranešimai ir 113 kūrybinių mokinių</w:t>
      </w:r>
      <w:r w:rsidRPr="007A1B34">
        <w:rPr>
          <w:rFonts w:eastAsia="Calibri"/>
        </w:rPr>
        <w:t xml:space="preserve"> darbų. Mokytojai </w:t>
      </w:r>
      <w:r w:rsidRPr="007A1B34">
        <w:t>įtraukiojo ugdymo elementus</w:t>
      </w:r>
      <w:r w:rsidRPr="007A1B34">
        <w:rPr>
          <w:rFonts w:eastAsia="Calibri"/>
        </w:rPr>
        <w:t xml:space="preserve"> pristatė ir savo gerąja patirtimi pasidalino respublikinėje nuotolinėje konferencijoje-praktikume „Įtraukusis ugdymas: tikėjimas kiekvieno vaiko sėkme“, skaityti </w:t>
      </w:r>
      <w:r>
        <w:rPr>
          <w:rFonts w:eastAsia="Calibri"/>
        </w:rPr>
        <w:t>5</w:t>
      </w:r>
      <w:r w:rsidRPr="007A1B34">
        <w:rPr>
          <w:rFonts w:eastAsia="Calibri"/>
        </w:rPr>
        <w:t xml:space="preserve"> pranešimai. Klaipėdos miesto konferencijoje „Tiriamieji darbai pradinių klasių mokytojams“ </w:t>
      </w:r>
      <w:r w:rsidRPr="00BC7F0C">
        <w:rPr>
          <w:rFonts w:eastAsia="Calibri"/>
        </w:rPr>
        <w:t>pristatyta 14 pranešimų. Litorinos mokyklos organizuotoje tarptautinėje konferencijoje „</w:t>
      </w:r>
      <w:proofErr w:type="spellStart"/>
      <w:r w:rsidRPr="00BC7F0C">
        <w:rPr>
          <w:rFonts w:eastAsia="Calibri"/>
        </w:rPr>
        <w:t>Steam</w:t>
      </w:r>
      <w:proofErr w:type="spellEnd"/>
      <w:r w:rsidRPr="00BC7F0C">
        <w:rPr>
          <w:rFonts w:eastAsia="Calibri"/>
        </w:rPr>
        <w:t xml:space="preserve"> ugdymas tiesia kelius į sėkmę“ Progimnazijos mokytojai pristatė 4 stendinius pranešimus. Klaipėdos miesto 770 metų jubiliejui paminėti Progimnazija organizavo Klaipėdos miesto ir regiono 5–8 klasių orientacin</w:t>
      </w:r>
      <w:r w:rsidR="005123CE">
        <w:rPr>
          <w:rFonts w:eastAsia="Calibri"/>
        </w:rPr>
        <w:t>e</w:t>
      </w:r>
      <w:r w:rsidRPr="00BC7F0C">
        <w:rPr>
          <w:rFonts w:eastAsia="Calibri"/>
        </w:rPr>
        <w:t xml:space="preserve">s varžybas „Mano mieste...“, kuriame dalyvavo Litorinos mokykla, Gedminų, „Versmės“, </w:t>
      </w:r>
      <w:r>
        <w:rPr>
          <w:rFonts w:eastAsia="Calibri"/>
        </w:rPr>
        <w:t>„</w:t>
      </w:r>
      <w:r w:rsidRPr="00BC7F0C">
        <w:rPr>
          <w:rFonts w:eastAsia="Calibri"/>
        </w:rPr>
        <w:t>Pajūrio</w:t>
      </w:r>
      <w:r>
        <w:rPr>
          <w:rFonts w:eastAsia="Calibri"/>
        </w:rPr>
        <w:t>“</w:t>
      </w:r>
      <w:r w:rsidRPr="00BC7F0C">
        <w:rPr>
          <w:rFonts w:eastAsia="Calibri"/>
        </w:rPr>
        <w:t>, Liudviko Stulpino, „Santarvės“, Sendvario progimnazijos ir Klaipėdos rajono Ketvergių pagrindinė mokykla.</w:t>
      </w:r>
      <w:r>
        <w:rPr>
          <w:rFonts w:eastAsia="Calibri"/>
        </w:rPr>
        <w:t xml:space="preserve">   </w:t>
      </w:r>
    </w:p>
    <w:p w:rsidR="00740C29" w:rsidRPr="007449E4" w:rsidRDefault="00740C29" w:rsidP="00740C29">
      <w:pPr>
        <w:ind w:firstLine="745"/>
        <w:jc w:val="both"/>
      </w:pPr>
      <w:r w:rsidRPr="001D7D31">
        <w:t xml:space="preserve">Įgyvendinant antrąjį uždavinį – užtikrinti meninį kryptingą ugdymą ir mokinių, grįžusių iš užsienio, integraciją – Progimnazijoje įgyvendintos 19 kryptingo meninio (muzikinio) ugdymo </w:t>
      </w:r>
      <w:r>
        <w:t>programos, kuri</w:t>
      </w:r>
      <w:r w:rsidRPr="001D7D31">
        <w:t>ose dalyvavo 390 mokinių</w:t>
      </w:r>
      <w:r w:rsidR="005123CE">
        <w:t>,</w:t>
      </w:r>
      <w:r w:rsidRPr="001D7D31">
        <w:t xml:space="preserve"> bei 34 neform</w:t>
      </w:r>
      <w:r>
        <w:t>aliojo vaikų švietimo programos</w:t>
      </w:r>
      <w:r w:rsidRPr="00BA31F6">
        <w:t>.</w:t>
      </w:r>
      <w:r w:rsidRPr="001D7D31">
        <w:t xml:space="preserve"> </w:t>
      </w:r>
      <w:r w:rsidRPr="007449E4">
        <w:t>Mokiniai sėkmingai dalyvavo respublikiniuose, tarptautiniuose konkursuose ir pelnė keturias I-</w:t>
      </w:r>
      <w:proofErr w:type="spellStart"/>
      <w:r w:rsidRPr="007449E4">
        <w:t>ąsias</w:t>
      </w:r>
      <w:proofErr w:type="spellEnd"/>
      <w:r w:rsidRPr="007449E4">
        <w:t xml:space="preserve"> vietas, devynias II-</w:t>
      </w:r>
      <w:proofErr w:type="spellStart"/>
      <w:r>
        <w:t>ą</w:t>
      </w:r>
      <w:r w:rsidRPr="007449E4">
        <w:t>sias</w:t>
      </w:r>
      <w:proofErr w:type="spellEnd"/>
      <w:r w:rsidRPr="007449E4">
        <w:t xml:space="preserve"> ir keturias III-</w:t>
      </w:r>
      <w:proofErr w:type="spellStart"/>
      <w:r w:rsidR="005123CE">
        <w:t>iąsias</w:t>
      </w:r>
      <w:proofErr w:type="spellEnd"/>
      <w:r w:rsidRPr="007449E4">
        <w:t xml:space="preserve"> vietas.</w:t>
      </w:r>
    </w:p>
    <w:p w:rsidR="00740C29" w:rsidRPr="001530DC" w:rsidRDefault="00740C29" w:rsidP="00740C29">
      <w:pPr>
        <w:ind w:firstLine="745"/>
        <w:jc w:val="both"/>
      </w:pPr>
      <w:r w:rsidRPr="0058135C">
        <w:t xml:space="preserve">2022 m.  Progimnazijoje padidėjo iš užsienio </w:t>
      </w:r>
      <w:r>
        <w:t>sugrįžusių</w:t>
      </w:r>
      <w:r w:rsidR="005123CE">
        <w:t xml:space="preserve"> </w:t>
      </w:r>
      <w:r>
        <w:t>/</w:t>
      </w:r>
      <w:r w:rsidR="005123CE">
        <w:t xml:space="preserve"> </w:t>
      </w:r>
      <w:r>
        <w:t>atvykusių</w:t>
      </w:r>
      <w:r w:rsidRPr="0058135C">
        <w:t xml:space="preserve"> mokinių skaičius </w:t>
      </w:r>
      <w:r w:rsidR="005123CE">
        <w:t xml:space="preserve">– </w:t>
      </w:r>
      <w:r>
        <w:t>49</w:t>
      </w:r>
      <w:r w:rsidR="005123CE">
        <w:t xml:space="preserve"> mokiniai</w:t>
      </w:r>
      <w:r>
        <w:t>,</w:t>
      </w:r>
      <w:r w:rsidRPr="0058135C">
        <w:t xml:space="preserve"> </w:t>
      </w:r>
      <w:r>
        <w:t>iš jų</w:t>
      </w:r>
      <w:r w:rsidRPr="0058135C">
        <w:t xml:space="preserve"> </w:t>
      </w:r>
      <w:r>
        <w:t xml:space="preserve">29 atvyko iš Ukrainos </w:t>
      </w:r>
      <w:r w:rsidRPr="0058135C">
        <w:t xml:space="preserve">(2020–2021 m. m. </w:t>
      </w:r>
      <w:r w:rsidR="005123CE">
        <w:t xml:space="preserve">mokėsi </w:t>
      </w:r>
      <w:r w:rsidRPr="0058135C">
        <w:t>13</w:t>
      </w:r>
      <w:r w:rsidR="005123CE">
        <w:t>tokių</w:t>
      </w:r>
      <w:r w:rsidRPr="0058135C">
        <w:t xml:space="preserve"> mokinių</w:t>
      </w:r>
      <w:r w:rsidR="005123CE">
        <w:t xml:space="preserve">). </w:t>
      </w:r>
      <w:r>
        <w:t>S</w:t>
      </w:r>
      <w:r w:rsidRPr="0058135C">
        <w:t xml:space="preserve">iekiant užtikrinti </w:t>
      </w:r>
      <w:r w:rsidR="005123CE">
        <w:t xml:space="preserve">jų </w:t>
      </w:r>
      <w:r w:rsidRPr="0058135C">
        <w:t>integraciją, mokytojams, tėvams ir mokiniams</w:t>
      </w:r>
      <w:r>
        <w:t xml:space="preserve"> yra p</w:t>
      </w:r>
      <w:r w:rsidRPr="0058135C">
        <w:t>arengtos rekomendacijos</w:t>
      </w:r>
      <w:r>
        <w:t>. Iš užsienio sugrįžusiam</w:t>
      </w:r>
      <w:r w:rsidR="005123CE">
        <w:t xml:space="preserve"> </w:t>
      </w:r>
      <w:r>
        <w:t>/</w:t>
      </w:r>
      <w:r w:rsidR="005123CE">
        <w:t xml:space="preserve"> </w:t>
      </w:r>
      <w:r>
        <w:t>atvykusiam mokiniui</w:t>
      </w:r>
      <w:r w:rsidRPr="0058135C">
        <w:t xml:space="preserve"> </w:t>
      </w:r>
      <w:r>
        <w:t>1 k</w:t>
      </w:r>
      <w:r w:rsidRPr="0058135C">
        <w:t xml:space="preserve">artą per savaitę yra skiriama </w:t>
      </w:r>
      <w:r>
        <w:t xml:space="preserve">1 </w:t>
      </w:r>
      <w:r w:rsidRPr="0058135C">
        <w:t>konsultacinė valanda.</w:t>
      </w:r>
      <w:r>
        <w:t xml:space="preserve"> </w:t>
      </w:r>
      <w:r w:rsidR="005123CE">
        <w:t>I</w:t>
      </w:r>
      <w:r w:rsidRPr="0058135C">
        <w:t xml:space="preserve">ntegracijos klausimais </w:t>
      </w:r>
      <w:r>
        <w:t xml:space="preserve">mokytojai </w:t>
      </w:r>
      <w:r w:rsidRPr="0058135C">
        <w:t>kėlė kvalifikaciją</w:t>
      </w:r>
      <w:r>
        <w:t xml:space="preserve"> seminaruose: „Iš užsienio atvykę vaikai. Sėkminga integracija į ugdymo procesą“, „Pamokų receptai</w:t>
      </w:r>
      <w:r w:rsidR="005123CE">
        <w:t>,</w:t>
      </w:r>
      <w:r>
        <w:t xml:space="preserve"> ugdant grįžusius (atvykusius) iš užsienio ir ukrainiečių vaikus“.</w:t>
      </w:r>
    </w:p>
    <w:p w:rsidR="00740C29" w:rsidRPr="008A3975" w:rsidRDefault="00740C29" w:rsidP="00740C29">
      <w:pPr>
        <w:ind w:firstLine="745"/>
        <w:jc w:val="both"/>
      </w:pPr>
      <w:r w:rsidRPr="008A3975">
        <w:t>Siekiant Strateginio plano antro tikslo – gerinti ugdymo sąlygas ir aplinką, tobulinti Progimnazijos edukacines, saviraiškos bei poilsio erdves – Progimnazijos veikla buvo orientuota į estetišką, saugią ir ugdymosi motyvaciją skatinančią aplinką.</w:t>
      </w:r>
    </w:p>
    <w:p w:rsidR="00740C29" w:rsidRDefault="00740C29" w:rsidP="00740C29">
      <w:pPr>
        <w:ind w:firstLine="745"/>
        <w:jc w:val="both"/>
      </w:pPr>
      <w:r w:rsidRPr="008A3975">
        <w:t>Įgyvendinant pirmąjį</w:t>
      </w:r>
      <w:r>
        <w:t>,</w:t>
      </w:r>
      <w:r w:rsidRPr="008A3975">
        <w:t xml:space="preserve"> antrąjį ir trečiąjį uždavinius – atnaujinti Progimnazijos ugdymo priemones, kurti estetišką, modernų ir informatyvų interjerą – Progimnazija įsigijo mokomųjų priemonių</w:t>
      </w:r>
      <w:r>
        <w:t>: informacinių technologijų (toliau – IT) mokymui</w:t>
      </w:r>
      <w:r w:rsidRPr="008A3975">
        <w:t xml:space="preserve"> 2 interaktyvi</w:t>
      </w:r>
      <w:r>
        <w:t>us</w:t>
      </w:r>
      <w:r w:rsidRPr="008A3975">
        <w:t xml:space="preserve"> ekran</w:t>
      </w:r>
      <w:r>
        <w:t>us</w:t>
      </w:r>
      <w:r w:rsidRPr="008A3975">
        <w:t>,</w:t>
      </w:r>
      <w:r>
        <w:t xml:space="preserve"> 3D spausdintuvą,</w:t>
      </w:r>
      <w:r w:rsidRPr="008A3975">
        <w:t xml:space="preserve"> 3 stacionari</w:t>
      </w:r>
      <w:r>
        <w:t>us</w:t>
      </w:r>
      <w:r w:rsidRPr="008A3975">
        <w:t xml:space="preserve"> kompiuteri</w:t>
      </w:r>
      <w:r>
        <w:t>us</w:t>
      </w:r>
      <w:r w:rsidRPr="008A3975">
        <w:t>, skaitmeninę mokymo priemonę „</w:t>
      </w:r>
      <w:proofErr w:type="spellStart"/>
      <w:r w:rsidRPr="008A3975">
        <w:t>Eduten</w:t>
      </w:r>
      <w:proofErr w:type="spellEnd"/>
      <w:r w:rsidRPr="008A3975">
        <w:t xml:space="preserve"> </w:t>
      </w:r>
      <w:proofErr w:type="spellStart"/>
      <w:r w:rsidRPr="008A3975">
        <w:t>playground</w:t>
      </w:r>
      <w:proofErr w:type="spellEnd"/>
      <w:r w:rsidRPr="008A3975">
        <w:t>“, EDUKA klasės</w:t>
      </w:r>
      <w:r>
        <w:t xml:space="preserve"> </w:t>
      </w:r>
      <w:r w:rsidRPr="008A3975">
        <w:t>licencij</w:t>
      </w:r>
      <w:r>
        <w:t>as</w:t>
      </w:r>
      <w:r w:rsidRPr="008A3975">
        <w:t xml:space="preserve"> mokytojui ir mokiniui. Skaitmeninio ugdymo plėtrai išleista 17,3 tūkst. Eur. Atnaujinta ir modernizuota Progimnazijos skaitykla</w:t>
      </w:r>
      <w:r>
        <w:t>:</w:t>
      </w:r>
      <w:r w:rsidRPr="008A3975">
        <w:t xml:space="preserve"> sumontuoti baldai, naujos lentynos, sudėtos pakabinamos lubos</w:t>
      </w:r>
      <w:r>
        <w:t xml:space="preserve">, </w:t>
      </w:r>
      <w:r w:rsidRPr="008A3975">
        <w:t xml:space="preserve">pakeisti langų </w:t>
      </w:r>
      <w:proofErr w:type="spellStart"/>
      <w:r w:rsidRPr="008A3975">
        <w:t>rolet</w:t>
      </w:r>
      <w:r>
        <w:t>ai</w:t>
      </w:r>
      <w:proofErr w:type="spellEnd"/>
      <w:r w:rsidRPr="008A3975">
        <w:t xml:space="preserve">, antrame aukšte pakabinti </w:t>
      </w:r>
      <w:r>
        <w:t>nauji</w:t>
      </w:r>
      <w:r w:rsidRPr="008A3975">
        <w:t xml:space="preserve"> stend</w:t>
      </w:r>
      <w:r>
        <w:t>ai</w:t>
      </w:r>
      <w:r w:rsidRPr="008A3975">
        <w:t>. Skaityklos ir antro aukšto remontui išleista 5,0 tūkst. Eur.</w:t>
      </w:r>
      <w:r>
        <w:t xml:space="preserve">. </w:t>
      </w:r>
      <w:r w:rsidRPr="008A3975">
        <w:t>Progimnazija dalyvauja projekte „Kokybės krepšelis“.</w:t>
      </w:r>
      <w:r>
        <w:t xml:space="preserve"> </w:t>
      </w:r>
      <w:r w:rsidRPr="008A3975">
        <w:t>Parengtas Progimnazijos tobulinimo planas</w:t>
      </w:r>
      <w:r>
        <w:t xml:space="preserve"> 2021–2023 m.,</w:t>
      </w:r>
      <w:r w:rsidRPr="008A3975">
        <w:t xml:space="preserve"> </w:t>
      </w:r>
      <w:r w:rsidR="00E54D79">
        <w:t xml:space="preserve">numatytas </w:t>
      </w:r>
      <w:r w:rsidRPr="008A3975">
        <w:t>tikslas</w:t>
      </w:r>
      <w:r w:rsidR="00E54D79">
        <w:t>:</w:t>
      </w:r>
      <w:r w:rsidRPr="008A3975">
        <w:t xml:space="preserve"> diegiant inovatyvią </w:t>
      </w:r>
      <w:r w:rsidRPr="008A3975">
        <w:lastRenderedPageBreak/>
        <w:t>ugdymo(si) aplinką, ugdyti kūrybišką, iniciatyvią, teigiamos emocinės savijautos ir nuolat asmeninės pažangos siekiančią</w:t>
      </w:r>
      <w:r>
        <w:t xml:space="preserve"> </w:t>
      </w:r>
      <w:r w:rsidRPr="008A3975">
        <w:t xml:space="preserve">asmenybę. </w:t>
      </w:r>
      <w:r>
        <w:t>T</w:t>
      </w:r>
      <w:r w:rsidRPr="008A3975">
        <w:t xml:space="preserve">ikslui </w:t>
      </w:r>
      <w:r>
        <w:t>pasiekti</w:t>
      </w:r>
      <w:r w:rsidRPr="008A3975">
        <w:t xml:space="preserve"> pedagogai tobulin</w:t>
      </w:r>
      <w:r>
        <w:t>o</w:t>
      </w:r>
      <w:r w:rsidRPr="008A3975">
        <w:t xml:space="preserve"> aktyviųjų mokymo metodų taikymo pamokoje kompetencijas, </w:t>
      </w:r>
      <w:r>
        <w:t>atnaujino mokymosi erdves,</w:t>
      </w:r>
      <w:r w:rsidRPr="008A3975">
        <w:t xml:space="preserve"> įtrauk</w:t>
      </w:r>
      <w:r>
        <w:t>ė</w:t>
      </w:r>
      <w:r w:rsidRPr="008A3975">
        <w:t xml:space="preserve"> skirtingų gebėjimų mokinius į aktyvų mokymą(si) pamokoje</w:t>
      </w:r>
      <w:r w:rsidR="00E54D79">
        <w:t xml:space="preserve">. </w:t>
      </w:r>
      <w:r w:rsidRPr="008A3975">
        <w:t>Pozityvios aplinkos plėtrai ir materialinės bazės gerinimui panaudota 136,3 tūkst. Eur.</w:t>
      </w:r>
    </w:p>
    <w:p w:rsidR="00740C29" w:rsidRDefault="00740C29" w:rsidP="00740C29">
      <w:pPr>
        <w:tabs>
          <w:tab w:val="left" w:pos="887"/>
        </w:tabs>
        <w:ind w:firstLine="570"/>
        <w:jc w:val="both"/>
      </w:pPr>
      <w:r w:rsidRPr="005E291C">
        <w:t>2022 m.</w:t>
      </w:r>
      <w:r>
        <w:t xml:space="preserve"> </w:t>
      </w:r>
      <w:r w:rsidRPr="005E291C">
        <w:t>Progimnazijos finansinė situacija buvo tokia:</w:t>
      </w:r>
    </w:p>
    <w:tbl>
      <w:tblPr>
        <w:tblStyle w:val="Lentelstinklelis"/>
        <w:tblW w:w="0" w:type="auto"/>
        <w:tblLook w:val="04A0" w:firstRow="1" w:lastRow="0" w:firstColumn="1" w:lastColumn="0" w:noHBand="0" w:noVBand="1"/>
      </w:tblPr>
      <w:tblGrid>
        <w:gridCol w:w="1833"/>
        <w:gridCol w:w="1470"/>
        <w:gridCol w:w="1228"/>
        <w:gridCol w:w="1418"/>
        <w:gridCol w:w="3679"/>
      </w:tblGrid>
      <w:tr w:rsidR="00740C29" w:rsidTr="00E54D79">
        <w:tc>
          <w:tcPr>
            <w:tcW w:w="1833" w:type="dxa"/>
            <w:vMerge w:val="restart"/>
          </w:tcPr>
          <w:p w:rsidR="00740C29" w:rsidRPr="008A3975" w:rsidRDefault="00740C29" w:rsidP="00740C29">
            <w:pPr>
              <w:jc w:val="center"/>
            </w:pPr>
            <w:r w:rsidRPr="008A3975">
              <w:t>Finansavimo šaltinis</w:t>
            </w:r>
          </w:p>
        </w:tc>
        <w:tc>
          <w:tcPr>
            <w:tcW w:w="4116" w:type="dxa"/>
            <w:gridSpan w:val="3"/>
          </w:tcPr>
          <w:p w:rsidR="00740C29" w:rsidRDefault="00740C29" w:rsidP="00740C29">
            <w:pPr>
              <w:tabs>
                <w:tab w:val="left" w:pos="887"/>
              </w:tabs>
              <w:jc w:val="center"/>
            </w:pPr>
            <w:r w:rsidRPr="008A3975">
              <w:t>Lėšos (tūkst. Eur)</w:t>
            </w:r>
          </w:p>
        </w:tc>
        <w:tc>
          <w:tcPr>
            <w:tcW w:w="3679" w:type="dxa"/>
            <w:vMerge w:val="restart"/>
          </w:tcPr>
          <w:p w:rsidR="00740C29" w:rsidRPr="008A3975" w:rsidRDefault="00740C29" w:rsidP="00740C29">
            <w:pPr>
              <w:jc w:val="center"/>
            </w:pPr>
            <w:r w:rsidRPr="008A3975">
              <w:t>Pastabos</w:t>
            </w:r>
          </w:p>
          <w:p w:rsidR="00740C29" w:rsidRDefault="00740C29" w:rsidP="00740C29">
            <w:pPr>
              <w:tabs>
                <w:tab w:val="left" w:pos="887"/>
              </w:tabs>
              <w:jc w:val="center"/>
            </w:pPr>
          </w:p>
        </w:tc>
      </w:tr>
      <w:tr w:rsidR="00740C29" w:rsidTr="00E54D79">
        <w:tc>
          <w:tcPr>
            <w:tcW w:w="1833" w:type="dxa"/>
            <w:vMerge/>
          </w:tcPr>
          <w:p w:rsidR="00740C29" w:rsidRDefault="00740C29" w:rsidP="00740C29">
            <w:pPr>
              <w:tabs>
                <w:tab w:val="left" w:pos="887"/>
              </w:tabs>
              <w:jc w:val="both"/>
            </w:pPr>
          </w:p>
        </w:tc>
        <w:tc>
          <w:tcPr>
            <w:tcW w:w="1470" w:type="dxa"/>
          </w:tcPr>
          <w:p w:rsidR="00740C29" w:rsidRPr="008A3975" w:rsidRDefault="00740C29" w:rsidP="00740C29">
            <w:pPr>
              <w:jc w:val="center"/>
            </w:pPr>
            <w:r w:rsidRPr="008A3975">
              <w:t>Planas (patikslintas)</w:t>
            </w:r>
          </w:p>
        </w:tc>
        <w:tc>
          <w:tcPr>
            <w:tcW w:w="1228" w:type="dxa"/>
          </w:tcPr>
          <w:p w:rsidR="00740C29" w:rsidRPr="008A3975" w:rsidRDefault="00740C29" w:rsidP="00740C29">
            <w:pPr>
              <w:jc w:val="center"/>
            </w:pPr>
            <w:r w:rsidRPr="008A3975">
              <w:t>Panaudota lėšų</w:t>
            </w:r>
          </w:p>
        </w:tc>
        <w:tc>
          <w:tcPr>
            <w:tcW w:w="1418" w:type="dxa"/>
          </w:tcPr>
          <w:p w:rsidR="00740C29" w:rsidRPr="008A3975" w:rsidRDefault="00740C29" w:rsidP="00740C29">
            <w:pPr>
              <w:jc w:val="center"/>
            </w:pPr>
            <w:r w:rsidRPr="008A3975">
              <w:t>Įvykdymas (%)</w:t>
            </w:r>
          </w:p>
        </w:tc>
        <w:tc>
          <w:tcPr>
            <w:tcW w:w="3679" w:type="dxa"/>
            <w:vMerge/>
          </w:tcPr>
          <w:p w:rsidR="00740C29" w:rsidRDefault="00740C29" w:rsidP="00740C29">
            <w:pPr>
              <w:tabs>
                <w:tab w:val="left" w:pos="887"/>
              </w:tabs>
              <w:jc w:val="both"/>
            </w:pPr>
          </w:p>
        </w:tc>
      </w:tr>
      <w:tr w:rsidR="00740C29" w:rsidTr="00E54D79">
        <w:tc>
          <w:tcPr>
            <w:tcW w:w="1833" w:type="dxa"/>
          </w:tcPr>
          <w:p w:rsidR="00740C29" w:rsidRPr="008A3975" w:rsidRDefault="00740C29" w:rsidP="00740C29">
            <w:pPr>
              <w:jc w:val="both"/>
            </w:pPr>
            <w:r w:rsidRPr="008A3975">
              <w:t>Savivaldybės biudžetas (SB)</w:t>
            </w:r>
          </w:p>
        </w:tc>
        <w:tc>
          <w:tcPr>
            <w:tcW w:w="1470" w:type="dxa"/>
          </w:tcPr>
          <w:p w:rsidR="00740C29" w:rsidRPr="008A3975" w:rsidRDefault="00740C29" w:rsidP="00740C29">
            <w:pPr>
              <w:jc w:val="center"/>
            </w:pPr>
            <w:r w:rsidRPr="008A3975">
              <w:t>800,5</w:t>
            </w:r>
          </w:p>
        </w:tc>
        <w:tc>
          <w:tcPr>
            <w:tcW w:w="1228" w:type="dxa"/>
          </w:tcPr>
          <w:p w:rsidR="00740C29" w:rsidRPr="008A3975" w:rsidRDefault="00740C29" w:rsidP="00740C29">
            <w:pPr>
              <w:jc w:val="center"/>
            </w:pPr>
            <w:r w:rsidRPr="008A3975">
              <w:t>646,8</w:t>
            </w:r>
          </w:p>
        </w:tc>
        <w:tc>
          <w:tcPr>
            <w:tcW w:w="1418" w:type="dxa"/>
          </w:tcPr>
          <w:p w:rsidR="00740C29" w:rsidRPr="008A3975" w:rsidRDefault="00740C29" w:rsidP="00740C29">
            <w:pPr>
              <w:jc w:val="center"/>
            </w:pPr>
            <w:r w:rsidRPr="008A3975">
              <w:t>80,81</w:t>
            </w:r>
          </w:p>
        </w:tc>
        <w:tc>
          <w:tcPr>
            <w:tcW w:w="3679" w:type="dxa"/>
          </w:tcPr>
          <w:p w:rsidR="00740C29" w:rsidRPr="008A3975" w:rsidRDefault="00740C29" w:rsidP="00740C29">
            <w:pPr>
              <w:jc w:val="both"/>
            </w:pPr>
            <w:r w:rsidRPr="008A3975">
              <w:t>Sporto salės atna</w:t>
            </w:r>
            <w:r>
              <w:t>u</w:t>
            </w:r>
            <w:r w:rsidRPr="008A3975">
              <w:t>jinimui skirtos lėšos perkeliamos į 2023 m. (150,0 tūkst. Eur)</w:t>
            </w:r>
            <w:r>
              <w:t>.</w:t>
            </w:r>
            <w:r w:rsidRPr="008A3975">
              <w:t xml:space="preserve"> Liko</w:t>
            </w:r>
            <w:r>
              <w:t xml:space="preserve"> </w:t>
            </w:r>
            <w:r w:rsidRPr="008A3975">
              <w:t>nepanaudotos nemokamo maitinimo, gamybos išlaidos, ligos pašalpų, socialinio draudimo, „</w:t>
            </w:r>
            <w:proofErr w:type="spellStart"/>
            <w:r w:rsidRPr="008A3975">
              <w:t>Europiada</w:t>
            </w:r>
            <w:proofErr w:type="spellEnd"/>
            <w:r w:rsidRPr="008A3975">
              <w:t>“ dalyvių apgyvendinimo lėšos</w:t>
            </w:r>
          </w:p>
        </w:tc>
      </w:tr>
      <w:tr w:rsidR="00740C29" w:rsidTr="00E54D79">
        <w:tc>
          <w:tcPr>
            <w:tcW w:w="1833" w:type="dxa"/>
          </w:tcPr>
          <w:p w:rsidR="00740C29" w:rsidRPr="008A3975" w:rsidRDefault="00740C29" w:rsidP="00740C29">
            <w:pPr>
              <w:jc w:val="both"/>
            </w:pPr>
            <w:r w:rsidRPr="008A3975">
              <w:t>Specialioji tikslinė dotacija (VB)</w:t>
            </w:r>
          </w:p>
        </w:tc>
        <w:tc>
          <w:tcPr>
            <w:tcW w:w="1470" w:type="dxa"/>
          </w:tcPr>
          <w:p w:rsidR="00740C29" w:rsidRPr="008A3975" w:rsidRDefault="00740C29" w:rsidP="00740C29">
            <w:pPr>
              <w:jc w:val="center"/>
            </w:pPr>
            <w:r w:rsidRPr="008A3975">
              <w:t>1144,9</w:t>
            </w:r>
          </w:p>
        </w:tc>
        <w:tc>
          <w:tcPr>
            <w:tcW w:w="1228" w:type="dxa"/>
          </w:tcPr>
          <w:p w:rsidR="00740C29" w:rsidRPr="008A3975" w:rsidRDefault="00740C29" w:rsidP="00740C29">
            <w:pPr>
              <w:jc w:val="center"/>
            </w:pPr>
            <w:r w:rsidRPr="008A3975">
              <w:t>1143,7</w:t>
            </w:r>
          </w:p>
        </w:tc>
        <w:tc>
          <w:tcPr>
            <w:tcW w:w="1418" w:type="dxa"/>
          </w:tcPr>
          <w:p w:rsidR="00740C29" w:rsidRPr="008A3975" w:rsidRDefault="00740C29" w:rsidP="00740C29">
            <w:pPr>
              <w:jc w:val="center"/>
            </w:pPr>
            <w:r w:rsidRPr="008A3975">
              <w:t>99,89</w:t>
            </w:r>
          </w:p>
        </w:tc>
        <w:tc>
          <w:tcPr>
            <w:tcW w:w="3679" w:type="dxa"/>
          </w:tcPr>
          <w:p w:rsidR="00740C29" w:rsidRPr="008A3975" w:rsidRDefault="00740C29" w:rsidP="00740C29">
            <w:pPr>
              <w:jc w:val="both"/>
            </w:pPr>
            <w:r w:rsidRPr="008A3975">
              <w:t>Liko nepanaudotos: so</w:t>
            </w:r>
            <w:r w:rsidR="00E54D79">
              <w:t>cialinio</w:t>
            </w:r>
            <w:r w:rsidRPr="008A3975">
              <w:t xml:space="preserve"> draudimo įmokų, ligos pašalpų, darbo užmokesčio (dotacija vaikų, atvykusių dėl karinių veiksmų Ukrainoje, ugdymui) lėšos</w:t>
            </w:r>
          </w:p>
        </w:tc>
      </w:tr>
      <w:tr w:rsidR="00740C29" w:rsidTr="00E54D79">
        <w:tc>
          <w:tcPr>
            <w:tcW w:w="1833" w:type="dxa"/>
          </w:tcPr>
          <w:p w:rsidR="00740C29" w:rsidRPr="008A3975" w:rsidRDefault="00740C29" w:rsidP="00740C29">
            <w:pPr>
              <w:jc w:val="both"/>
            </w:pPr>
            <w:r w:rsidRPr="008A3975">
              <w:t>Progimnazijos gautos pajamos (surinkta pajamų SP), iš jų:</w:t>
            </w:r>
          </w:p>
        </w:tc>
        <w:tc>
          <w:tcPr>
            <w:tcW w:w="1470" w:type="dxa"/>
          </w:tcPr>
          <w:p w:rsidR="00740C29" w:rsidRPr="008A3975" w:rsidRDefault="00740C29" w:rsidP="00740C29">
            <w:pPr>
              <w:jc w:val="center"/>
            </w:pPr>
            <w:r w:rsidRPr="008A3975">
              <w:t>19,0</w:t>
            </w:r>
          </w:p>
        </w:tc>
        <w:tc>
          <w:tcPr>
            <w:tcW w:w="1228" w:type="dxa"/>
          </w:tcPr>
          <w:p w:rsidR="00740C29" w:rsidRPr="008A3975" w:rsidRDefault="00740C29" w:rsidP="00740C29">
            <w:pPr>
              <w:jc w:val="center"/>
            </w:pPr>
            <w:r w:rsidRPr="008A3975">
              <w:t>15,5</w:t>
            </w:r>
          </w:p>
        </w:tc>
        <w:tc>
          <w:tcPr>
            <w:tcW w:w="1418" w:type="dxa"/>
          </w:tcPr>
          <w:p w:rsidR="00740C29" w:rsidRPr="008A3975" w:rsidRDefault="00740C29" w:rsidP="00740C29">
            <w:pPr>
              <w:jc w:val="center"/>
            </w:pPr>
            <w:r w:rsidRPr="008A3975">
              <w:t>81,58</w:t>
            </w:r>
          </w:p>
        </w:tc>
        <w:tc>
          <w:tcPr>
            <w:tcW w:w="3679" w:type="dxa"/>
          </w:tcPr>
          <w:p w:rsidR="00740C29" w:rsidRPr="008A3975" w:rsidRDefault="00740C29" w:rsidP="00740C29">
            <w:pPr>
              <w:jc w:val="both"/>
            </w:pPr>
            <w:r w:rsidRPr="008A3975">
              <w:t>Sutaupyta iš darbo užmokesčio ir socialinio draudimo, kadangi buvo naudojama ankstesnių metų likutis. Nepanaudota pajamų, numatytų materialiojo turto paprastojo remonto išlaidų straipsnyje</w:t>
            </w:r>
          </w:p>
        </w:tc>
      </w:tr>
      <w:tr w:rsidR="00740C29" w:rsidTr="00E54D79">
        <w:tc>
          <w:tcPr>
            <w:tcW w:w="1833" w:type="dxa"/>
          </w:tcPr>
          <w:p w:rsidR="00740C29" w:rsidRPr="008A3975" w:rsidRDefault="00740C29" w:rsidP="00740C29">
            <w:pPr>
              <w:jc w:val="both"/>
            </w:pPr>
            <w:r w:rsidRPr="008A3975">
              <w:t>Pajamų išlaidos (SP)</w:t>
            </w:r>
          </w:p>
        </w:tc>
        <w:tc>
          <w:tcPr>
            <w:tcW w:w="1470" w:type="dxa"/>
          </w:tcPr>
          <w:p w:rsidR="00740C29" w:rsidRPr="00BC7F0C" w:rsidRDefault="00740C29" w:rsidP="00740C29">
            <w:pPr>
              <w:jc w:val="center"/>
            </w:pPr>
            <w:r w:rsidRPr="00BC7F0C">
              <w:t>19,0</w:t>
            </w:r>
          </w:p>
        </w:tc>
        <w:tc>
          <w:tcPr>
            <w:tcW w:w="1228" w:type="dxa"/>
          </w:tcPr>
          <w:p w:rsidR="00740C29" w:rsidRPr="00BC7F0C" w:rsidRDefault="00740C29" w:rsidP="00740C29">
            <w:pPr>
              <w:jc w:val="center"/>
            </w:pPr>
            <w:r w:rsidRPr="00BC7F0C">
              <w:t>15,5</w:t>
            </w:r>
          </w:p>
        </w:tc>
        <w:tc>
          <w:tcPr>
            <w:tcW w:w="1418" w:type="dxa"/>
          </w:tcPr>
          <w:p w:rsidR="00740C29" w:rsidRPr="00BC7F0C" w:rsidRDefault="00740C29" w:rsidP="00740C29">
            <w:pPr>
              <w:jc w:val="center"/>
            </w:pPr>
            <w:r w:rsidRPr="00BC7F0C">
              <w:t>81,58</w:t>
            </w:r>
          </w:p>
        </w:tc>
        <w:tc>
          <w:tcPr>
            <w:tcW w:w="3679" w:type="dxa"/>
          </w:tcPr>
          <w:p w:rsidR="00740C29" w:rsidRPr="008A3975" w:rsidRDefault="00740C29" w:rsidP="00740C29">
            <w:pPr>
              <w:jc w:val="both"/>
            </w:pPr>
          </w:p>
        </w:tc>
      </w:tr>
      <w:tr w:rsidR="00740C29" w:rsidTr="00E54D79">
        <w:tc>
          <w:tcPr>
            <w:tcW w:w="1833" w:type="dxa"/>
          </w:tcPr>
          <w:p w:rsidR="00740C29" w:rsidRPr="008A3975" w:rsidRDefault="00740C29" w:rsidP="00740C29">
            <w:pPr>
              <w:jc w:val="both"/>
            </w:pPr>
            <w:r w:rsidRPr="008A3975">
              <w:t>Projektų finansavimas (ES; VB;SB)</w:t>
            </w:r>
          </w:p>
        </w:tc>
        <w:tc>
          <w:tcPr>
            <w:tcW w:w="1470" w:type="dxa"/>
          </w:tcPr>
          <w:p w:rsidR="00740C29" w:rsidRPr="008A3975" w:rsidRDefault="00740C29" w:rsidP="00740C29">
            <w:pPr>
              <w:jc w:val="center"/>
            </w:pPr>
            <w:r w:rsidRPr="008A3975">
              <w:t>139,3</w:t>
            </w:r>
          </w:p>
        </w:tc>
        <w:tc>
          <w:tcPr>
            <w:tcW w:w="1228" w:type="dxa"/>
          </w:tcPr>
          <w:p w:rsidR="00740C29" w:rsidRPr="008A3975" w:rsidRDefault="00740C29" w:rsidP="00740C29">
            <w:pPr>
              <w:jc w:val="center"/>
            </w:pPr>
            <w:r w:rsidRPr="008A3975">
              <w:t>131,7</w:t>
            </w:r>
          </w:p>
        </w:tc>
        <w:tc>
          <w:tcPr>
            <w:tcW w:w="1418" w:type="dxa"/>
          </w:tcPr>
          <w:p w:rsidR="00740C29" w:rsidRPr="008A3975" w:rsidRDefault="00740C29" w:rsidP="00740C29">
            <w:pPr>
              <w:jc w:val="center"/>
            </w:pPr>
            <w:r w:rsidRPr="008A3975">
              <w:t>94,53</w:t>
            </w:r>
          </w:p>
        </w:tc>
        <w:tc>
          <w:tcPr>
            <w:tcW w:w="3679" w:type="dxa"/>
          </w:tcPr>
          <w:p w:rsidR="00740C29" w:rsidRPr="008A3975" w:rsidRDefault="00740C29" w:rsidP="00740C29">
            <w:pPr>
              <w:jc w:val="both"/>
            </w:pPr>
            <w:r w:rsidRPr="008A3975">
              <w:t xml:space="preserve">Į </w:t>
            </w:r>
            <w:r>
              <w:t>2023</w:t>
            </w:r>
            <w:r w:rsidRPr="008A3975">
              <w:t xml:space="preserve"> m</w:t>
            </w:r>
            <w:r>
              <w:t>.</w:t>
            </w:r>
            <w:r w:rsidRPr="008A3975">
              <w:t xml:space="preserve"> persikėlė projekto</w:t>
            </w:r>
            <w:r>
              <w:t xml:space="preserve"> </w:t>
            </w:r>
            <w:r w:rsidRPr="008A3975">
              <w:t>„Mokinių ugdymosi pasiekimų gerinimas diegiant kokybės krepšelį“ lėšos (7,6 tūkst. Eur )</w:t>
            </w:r>
          </w:p>
        </w:tc>
      </w:tr>
      <w:tr w:rsidR="00740C29" w:rsidTr="00E54D79">
        <w:tc>
          <w:tcPr>
            <w:tcW w:w="1833" w:type="dxa"/>
          </w:tcPr>
          <w:p w:rsidR="00740C29" w:rsidRPr="008A3975" w:rsidRDefault="00740C29" w:rsidP="00740C29">
            <w:pPr>
              <w:jc w:val="both"/>
            </w:pPr>
            <w:r w:rsidRPr="008A3975">
              <w:t>Kitos lėšos (parama 2 % GM ir kt.)</w:t>
            </w:r>
          </w:p>
        </w:tc>
        <w:tc>
          <w:tcPr>
            <w:tcW w:w="1470" w:type="dxa"/>
          </w:tcPr>
          <w:p w:rsidR="00740C29" w:rsidRPr="008A3975" w:rsidRDefault="00740C29" w:rsidP="00740C29">
            <w:pPr>
              <w:jc w:val="center"/>
            </w:pPr>
            <w:r w:rsidRPr="008A3975">
              <w:t>7,5</w:t>
            </w:r>
          </w:p>
        </w:tc>
        <w:tc>
          <w:tcPr>
            <w:tcW w:w="1228" w:type="dxa"/>
          </w:tcPr>
          <w:p w:rsidR="00740C29" w:rsidRPr="008A3975" w:rsidRDefault="00740C29" w:rsidP="00740C29">
            <w:pPr>
              <w:jc w:val="center"/>
            </w:pPr>
            <w:r w:rsidRPr="008A3975">
              <w:t>6,8</w:t>
            </w:r>
          </w:p>
        </w:tc>
        <w:tc>
          <w:tcPr>
            <w:tcW w:w="1418" w:type="dxa"/>
          </w:tcPr>
          <w:p w:rsidR="00740C29" w:rsidRPr="008A3975" w:rsidRDefault="00740C29" w:rsidP="00740C29">
            <w:pPr>
              <w:jc w:val="center"/>
            </w:pPr>
            <w:r w:rsidRPr="008A3975">
              <w:t>91,03</w:t>
            </w:r>
          </w:p>
        </w:tc>
        <w:tc>
          <w:tcPr>
            <w:tcW w:w="3679" w:type="dxa"/>
          </w:tcPr>
          <w:p w:rsidR="00740C29" w:rsidRPr="008A3975" w:rsidRDefault="00740C29" w:rsidP="00740C29">
            <w:pPr>
              <w:jc w:val="both"/>
            </w:pPr>
          </w:p>
        </w:tc>
      </w:tr>
      <w:tr w:rsidR="00740C29" w:rsidTr="00E54D79">
        <w:tc>
          <w:tcPr>
            <w:tcW w:w="1833" w:type="dxa"/>
          </w:tcPr>
          <w:p w:rsidR="00740C29" w:rsidRPr="008A3975" w:rsidRDefault="00740C29" w:rsidP="00740C29">
            <w:pPr>
              <w:jc w:val="both"/>
            </w:pPr>
            <w:r w:rsidRPr="008A3975">
              <w:t>Iš viso</w:t>
            </w:r>
          </w:p>
        </w:tc>
        <w:tc>
          <w:tcPr>
            <w:tcW w:w="1470" w:type="dxa"/>
          </w:tcPr>
          <w:p w:rsidR="00740C29" w:rsidRPr="008A3975" w:rsidRDefault="00740C29" w:rsidP="00740C29">
            <w:pPr>
              <w:jc w:val="center"/>
            </w:pPr>
            <w:r w:rsidRPr="008A3975">
              <w:t>1 399,3</w:t>
            </w:r>
          </w:p>
        </w:tc>
        <w:tc>
          <w:tcPr>
            <w:tcW w:w="1228" w:type="dxa"/>
          </w:tcPr>
          <w:p w:rsidR="00740C29" w:rsidRPr="008A3975" w:rsidRDefault="00740C29" w:rsidP="00740C29">
            <w:pPr>
              <w:jc w:val="center"/>
            </w:pPr>
            <w:r w:rsidRPr="008A3975">
              <w:t>1 385,2</w:t>
            </w:r>
          </w:p>
        </w:tc>
        <w:tc>
          <w:tcPr>
            <w:tcW w:w="1418" w:type="dxa"/>
          </w:tcPr>
          <w:p w:rsidR="00740C29" w:rsidRPr="008A3975" w:rsidRDefault="00740C29" w:rsidP="00740C29">
            <w:pPr>
              <w:jc w:val="center"/>
            </w:pPr>
            <w:r w:rsidRPr="008A3975">
              <w:t>98,99</w:t>
            </w:r>
          </w:p>
        </w:tc>
        <w:tc>
          <w:tcPr>
            <w:tcW w:w="3679" w:type="dxa"/>
          </w:tcPr>
          <w:p w:rsidR="00740C29" w:rsidRPr="008A3975" w:rsidRDefault="00740C29" w:rsidP="00740C29">
            <w:pPr>
              <w:jc w:val="both"/>
            </w:pPr>
          </w:p>
        </w:tc>
      </w:tr>
      <w:tr w:rsidR="00740C29" w:rsidTr="00E54D79">
        <w:tc>
          <w:tcPr>
            <w:tcW w:w="4531" w:type="dxa"/>
            <w:gridSpan w:val="3"/>
          </w:tcPr>
          <w:p w:rsidR="00740C29" w:rsidRPr="008A3975" w:rsidRDefault="00740C29" w:rsidP="00740C29">
            <w:pPr>
              <w:jc w:val="both"/>
            </w:pPr>
            <w:r w:rsidRPr="008A3975">
              <w:t>Kreditinis įsiskolinimas (pagal visus finansavimo šaltinius) 2023 m. sausio 1 d.</w:t>
            </w:r>
          </w:p>
        </w:tc>
        <w:tc>
          <w:tcPr>
            <w:tcW w:w="1418" w:type="dxa"/>
          </w:tcPr>
          <w:p w:rsidR="00740C29" w:rsidRPr="008A3975" w:rsidRDefault="00740C29" w:rsidP="00740C29">
            <w:pPr>
              <w:jc w:val="both"/>
            </w:pPr>
            <w:r w:rsidRPr="008A3975">
              <w:t>0,03</w:t>
            </w:r>
          </w:p>
        </w:tc>
        <w:tc>
          <w:tcPr>
            <w:tcW w:w="3679" w:type="dxa"/>
          </w:tcPr>
          <w:p w:rsidR="00740C29" w:rsidRPr="00A8591B" w:rsidRDefault="00740C29" w:rsidP="00740C29">
            <w:pPr>
              <w:jc w:val="both"/>
            </w:pPr>
            <w:r w:rsidRPr="008A3975">
              <w:t>Kreditinį įsiskolinimą sudarė mokesčiai už komunalines paslaugas, kadangi sąskaitos už paslaugas išrašytos 2022 m. gruodžio 31 d.</w:t>
            </w:r>
          </w:p>
        </w:tc>
      </w:tr>
    </w:tbl>
    <w:p w:rsidR="00740C29" w:rsidRDefault="00740C29" w:rsidP="00740C29">
      <w:pPr>
        <w:tabs>
          <w:tab w:val="left" w:pos="887"/>
        </w:tabs>
        <w:jc w:val="both"/>
      </w:pPr>
    </w:p>
    <w:p w:rsidR="00930293" w:rsidRDefault="00930293" w:rsidP="00930293">
      <w:pPr>
        <w:ind w:firstLine="463"/>
        <w:jc w:val="both"/>
      </w:pPr>
      <w:r>
        <w:t>Progimnazijoje 2022 m. buvo atlikti patikrinimai:</w:t>
      </w:r>
    </w:p>
    <w:p w:rsidR="00930293" w:rsidRDefault="00930293" w:rsidP="00930293">
      <w:pPr>
        <w:ind w:firstLine="463"/>
        <w:jc w:val="both"/>
      </w:pPr>
      <w:r>
        <w:t xml:space="preserve">Klaipėdos miesto savivaldybės administracijos </w:t>
      </w:r>
      <w:r w:rsidR="00E54D79">
        <w:t>C</w:t>
      </w:r>
      <w:r>
        <w:t xml:space="preserve">entralizuoto vidaus audito skyriaus 2022-11-30 atliktas srities „Vaikų ir mokinių maitinimo organizavimo Klaipėdos miesto savivaldybės švietimo įstaigose“ vidaus auditas. Pažeidimų nenustatyta, rekomendacijos įgyvendintos; </w:t>
      </w:r>
    </w:p>
    <w:p w:rsidR="00930293" w:rsidRDefault="00930293" w:rsidP="00E54D79">
      <w:pPr>
        <w:ind w:firstLine="463"/>
        <w:jc w:val="both"/>
      </w:pPr>
      <w:r>
        <w:t>Klaipėdos miesto savivaldybės administracijos Švietimo skyriaus (toliau – Švietimo skyrius) vykdyta</w:t>
      </w:r>
      <w:r w:rsidR="00E54D79">
        <w:t>: 1)</w:t>
      </w:r>
      <w:r>
        <w:t xml:space="preserve"> biologijos bei geografijos valstybinių brandos egzaminų organizavimo priežiūra. Pažeidimų nenustatyta;</w:t>
      </w:r>
      <w:r w:rsidR="00E54D79">
        <w:t xml:space="preserve"> 2) </w:t>
      </w:r>
      <w:r>
        <w:t>patikra dėl mokinių ugdymo šeimoje organizavimo. Pažeidimų nenustatyta;</w:t>
      </w:r>
      <w:r w:rsidR="00E54D79">
        <w:t xml:space="preserve"> 3) </w:t>
      </w:r>
      <w:r>
        <w:t xml:space="preserve">patikra dėl konsultacinių valandų skirtų mokymosi praradimams kompensuoti, </w:t>
      </w:r>
      <w:r>
        <w:lastRenderedPageBreak/>
        <w:t>panaudojimo. Pažeidimų nenustatyta;</w:t>
      </w:r>
      <w:r w:rsidR="00E54D79">
        <w:t xml:space="preserve"> 4) </w:t>
      </w:r>
      <w:r>
        <w:t>nacionalinio projekto „Mokinių ugdymosi pasiekimų gerinimas, diegiant kokybės krepšelį“ poveikio ugdymo kokybei, įvertinimas. Pažeidimų nenustatyta</w:t>
      </w:r>
      <w:r w:rsidR="00D1294E">
        <w:t>.</w:t>
      </w:r>
    </w:p>
    <w:p w:rsidR="00930293" w:rsidRDefault="00930293" w:rsidP="00930293">
      <w:pPr>
        <w:tabs>
          <w:tab w:val="left" w:pos="1878"/>
        </w:tabs>
        <w:ind w:firstLine="463"/>
        <w:jc w:val="both"/>
      </w:pPr>
      <w:r>
        <w:t>Nacionalinio visuomenės sveikatos centro prie Sveikatos apsaugos ministerijos Klaipėdos departamento Visuomenės sveikatos saugos kontrolės skyrius vykdė periodinį patikrinimą</w:t>
      </w:r>
      <w:r w:rsidR="00D1294E">
        <w:t>.</w:t>
      </w:r>
      <w:r>
        <w:t xml:space="preserve"> Pažeidimų nenustatyta, rekomendacijos įgyvendintos.</w:t>
      </w:r>
    </w:p>
    <w:p w:rsidR="00930293" w:rsidRDefault="00930293" w:rsidP="00930293">
      <w:pPr>
        <w:tabs>
          <w:tab w:val="left" w:pos="1878"/>
        </w:tabs>
        <w:ind w:firstLine="463"/>
        <w:jc w:val="both"/>
      </w:pPr>
      <w:r>
        <w:t>2022 m. Progimnazijoje liko neišspręstos tokios vidaus ir išorės faktorių problemos: reikalinga atlikti aktų salės, muzikos, anglų kalbos, etikos, tikybos ir pradinių klasių kabinetuose remontus, atnaujinti technologijų kabineto bei I – II aukšto grindų dangas,</w:t>
      </w:r>
      <w:r w:rsidRPr="00040362">
        <w:t xml:space="preserve"> </w:t>
      </w:r>
      <w:r>
        <w:t xml:space="preserve">sutvarkyti elektros instaliaciją, atlikti pagrindinės laiptinės remontą. Būtina pastato renovacija. </w:t>
      </w:r>
    </w:p>
    <w:p w:rsidR="00740C29" w:rsidRPr="005E291C" w:rsidRDefault="00930293" w:rsidP="00930293">
      <w:pPr>
        <w:ind w:firstLine="597"/>
        <w:jc w:val="both"/>
      </w:pPr>
      <w:r w:rsidRPr="00422337">
        <w:t>Planuojant 2023 metų veiklą</w:t>
      </w:r>
      <w:r w:rsidR="00D1294E">
        <w:t>,</w:t>
      </w:r>
      <w:r w:rsidRPr="00422337">
        <w:t xml:space="preserve"> Progimnazijos bendruomenė susitarė dėl tikslo – </w:t>
      </w:r>
      <w:r>
        <w:t>t</w:t>
      </w:r>
      <w:r w:rsidRPr="00422337">
        <w:t>eikiant sistemingą ir veiksmingą švietimo pagalbą ugdyti kūrybišką, iniciatyvią, teigiamos emocinės savijautos ir nuolatinės asmeninės pažangos siekiančią asmenybę.</w:t>
      </w:r>
    </w:p>
    <w:p w:rsidR="004C067A" w:rsidRDefault="004C067A" w:rsidP="004C067A"/>
    <w:p w:rsidR="00106049" w:rsidRDefault="00106049" w:rsidP="004C067A"/>
    <w:p w:rsidR="004C067A" w:rsidRDefault="00740C29" w:rsidP="004C067A">
      <w:r>
        <w:t>Direktorė</w:t>
      </w:r>
      <w:r w:rsidR="00106049">
        <w:tab/>
      </w:r>
      <w:r w:rsidR="00106049">
        <w:tab/>
      </w:r>
      <w:r w:rsidR="00106049">
        <w:tab/>
      </w:r>
      <w:r w:rsidR="00106049">
        <w:tab/>
      </w:r>
      <w:r w:rsidR="00106049">
        <w:tab/>
      </w:r>
      <w:r w:rsidR="00106049">
        <w:tab/>
      </w:r>
      <w:r>
        <w:t>Inga Bagdonienė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778C5">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6049"/>
    <w:rsid w:val="0019615E"/>
    <w:rsid w:val="00203FE8"/>
    <w:rsid w:val="0034183E"/>
    <w:rsid w:val="003B21A3"/>
    <w:rsid w:val="004476DD"/>
    <w:rsid w:val="0049156B"/>
    <w:rsid w:val="004C067A"/>
    <w:rsid w:val="005123CE"/>
    <w:rsid w:val="00597EE8"/>
    <w:rsid w:val="005B434A"/>
    <w:rsid w:val="005F495C"/>
    <w:rsid w:val="00616F5A"/>
    <w:rsid w:val="00677042"/>
    <w:rsid w:val="006778C5"/>
    <w:rsid w:val="00740C29"/>
    <w:rsid w:val="007B1666"/>
    <w:rsid w:val="00832CC9"/>
    <w:rsid w:val="008354D5"/>
    <w:rsid w:val="008E6E82"/>
    <w:rsid w:val="00930293"/>
    <w:rsid w:val="0095447B"/>
    <w:rsid w:val="00A339BB"/>
    <w:rsid w:val="00AF7D08"/>
    <w:rsid w:val="00B750B6"/>
    <w:rsid w:val="00C57681"/>
    <w:rsid w:val="00CA4D3B"/>
    <w:rsid w:val="00D1294E"/>
    <w:rsid w:val="00D42B72"/>
    <w:rsid w:val="00D57F27"/>
    <w:rsid w:val="00D65F84"/>
    <w:rsid w:val="00DD319C"/>
    <w:rsid w:val="00E33871"/>
    <w:rsid w:val="00E54D79"/>
    <w:rsid w:val="00E56A73"/>
    <w:rsid w:val="00F1275A"/>
    <w:rsid w:val="00F72A1E"/>
    <w:rsid w:val="00F73B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7824</Words>
  <Characters>4460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6</cp:revision>
  <cp:lastPrinted>2023-05-04T06:13:00Z</cp:lastPrinted>
  <dcterms:created xsi:type="dcterms:W3CDTF">2023-02-23T12:45:00Z</dcterms:created>
  <dcterms:modified xsi:type="dcterms:W3CDTF">2023-05-04T06:13:00Z</dcterms:modified>
</cp:coreProperties>
</file>